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D25E3" w14:textId="0A9794B6" w:rsidR="004D0D41" w:rsidRPr="00745101" w:rsidRDefault="004D0D41" w:rsidP="004D0D41">
      <w:pPr>
        <w:spacing w:after="0"/>
        <w:jc w:val="right"/>
        <w:rPr>
          <w:sz w:val="18"/>
          <w:szCs w:val="18"/>
        </w:rPr>
      </w:pPr>
      <w:r w:rsidRPr="00745101">
        <w:rPr>
          <w:rFonts w:ascii="Calibri" w:eastAsia="Calibri" w:hAnsi="Calibri" w:cs="Calibri"/>
          <w:sz w:val="18"/>
          <w:szCs w:val="18"/>
        </w:rPr>
        <w:t xml:space="preserve">FOR IMMEDIATE RELEASE: </w:t>
      </w:r>
      <w:r w:rsidR="005B3E25" w:rsidRPr="00745101">
        <w:rPr>
          <w:rFonts w:ascii="Calibri" w:eastAsia="Calibri" w:hAnsi="Calibri" w:cs="Calibri"/>
          <w:sz w:val="18"/>
          <w:szCs w:val="18"/>
        </w:rPr>
        <w:t xml:space="preserve">November </w:t>
      </w:r>
      <w:r w:rsidR="00093E73" w:rsidRPr="00745101">
        <w:rPr>
          <w:rFonts w:ascii="Calibri" w:eastAsia="Calibri" w:hAnsi="Calibri" w:cs="Calibri"/>
          <w:sz w:val="18"/>
          <w:szCs w:val="18"/>
        </w:rPr>
        <w:t>1</w:t>
      </w:r>
      <w:r w:rsidR="00093E73">
        <w:rPr>
          <w:rFonts w:ascii="Calibri" w:eastAsia="Calibri" w:hAnsi="Calibri" w:cs="Calibri"/>
          <w:sz w:val="18"/>
          <w:szCs w:val="18"/>
        </w:rPr>
        <w:t>7</w:t>
      </w:r>
      <w:r w:rsidRPr="00745101">
        <w:rPr>
          <w:rFonts w:ascii="Calibri" w:eastAsia="Calibri" w:hAnsi="Calibri" w:cs="Calibri"/>
          <w:sz w:val="18"/>
          <w:szCs w:val="18"/>
        </w:rPr>
        <w:t>, 2017</w:t>
      </w:r>
    </w:p>
    <w:p w14:paraId="567343C4" w14:textId="77777777" w:rsidR="008627E8" w:rsidRPr="00745101" w:rsidRDefault="008627E8" w:rsidP="008627E8">
      <w:pPr>
        <w:spacing w:after="0"/>
        <w:rPr>
          <w:rFonts w:asciiTheme="majorHAnsi" w:hAnsiTheme="majorHAnsi" w:cstheme="majorHAnsi"/>
          <w:sz w:val="18"/>
          <w:szCs w:val="18"/>
        </w:rPr>
      </w:pPr>
      <w:r w:rsidRPr="00745101">
        <w:rPr>
          <w:rFonts w:asciiTheme="majorHAnsi" w:hAnsiTheme="majorHAnsi" w:cstheme="majorHAnsi"/>
          <w:sz w:val="18"/>
          <w:szCs w:val="18"/>
        </w:rPr>
        <w:t>Contact:</w:t>
      </w:r>
      <w:r w:rsidRPr="00745101">
        <w:rPr>
          <w:rFonts w:asciiTheme="majorHAnsi" w:hAnsiTheme="majorHAnsi" w:cstheme="majorHAnsi"/>
          <w:i/>
          <w:sz w:val="18"/>
          <w:szCs w:val="18"/>
        </w:rPr>
        <w:t xml:space="preserve"> </w:t>
      </w:r>
      <w:r w:rsidR="001848D4" w:rsidRPr="00745101">
        <w:rPr>
          <w:rFonts w:asciiTheme="majorHAnsi" w:hAnsiTheme="majorHAnsi" w:cstheme="majorHAnsi"/>
          <w:sz w:val="18"/>
          <w:szCs w:val="18"/>
        </w:rPr>
        <w:t>Laura Powers</w:t>
      </w:r>
    </w:p>
    <w:p w14:paraId="1EFB88ED" w14:textId="77777777" w:rsidR="008627E8" w:rsidRPr="00745101" w:rsidRDefault="008627E8" w:rsidP="008627E8">
      <w:pPr>
        <w:spacing w:after="0"/>
        <w:rPr>
          <w:rFonts w:asciiTheme="majorHAnsi" w:hAnsiTheme="majorHAnsi" w:cstheme="majorHAnsi"/>
          <w:sz w:val="18"/>
          <w:szCs w:val="18"/>
        </w:rPr>
      </w:pPr>
      <w:r w:rsidRPr="00745101">
        <w:rPr>
          <w:rFonts w:asciiTheme="majorHAnsi" w:hAnsiTheme="majorHAnsi" w:cstheme="majorHAnsi"/>
          <w:sz w:val="18"/>
          <w:szCs w:val="18"/>
        </w:rPr>
        <w:t>215-238-63</w:t>
      </w:r>
      <w:r w:rsidR="001848D4" w:rsidRPr="00745101">
        <w:rPr>
          <w:rFonts w:asciiTheme="majorHAnsi" w:hAnsiTheme="majorHAnsi" w:cstheme="majorHAnsi"/>
          <w:sz w:val="18"/>
          <w:szCs w:val="18"/>
        </w:rPr>
        <w:t>72</w:t>
      </w:r>
    </w:p>
    <w:p w14:paraId="32C0B3F4" w14:textId="77777777" w:rsidR="008627E8" w:rsidRPr="00745101" w:rsidRDefault="000A288A" w:rsidP="008627E8">
      <w:pPr>
        <w:spacing w:after="0"/>
        <w:rPr>
          <w:rFonts w:asciiTheme="majorHAnsi" w:hAnsiTheme="majorHAnsi" w:cstheme="majorHAnsi"/>
          <w:sz w:val="18"/>
          <w:szCs w:val="18"/>
        </w:rPr>
      </w:pPr>
      <w:hyperlink r:id="rId8" w:history="1">
        <w:r w:rsidR="001848D4" w:rsidRPr="00745101">
          <w:rPr>
            <w:rStyle w:val="Hyperlink"/>
            <w:rFonts w:asciiTheme="majorHAnsi" w:hAnsiTheme="majorHAnsi" w:cstheme="majorHAnsi"/>
            <w:color w:val="auto"/>
            <w:sz w:val="18"/>
            <w:szCs w:val="18"/>
          </w:rPr>
          <w:t>lpowers@philabarfoundation.org</w:t>
        </w:r>
      </w:hyperlink>
    </w:p>
    <w:p w14:paraId="25C478E6" w14:textId="77777777" w:rsidR="008627E8" w:rsidRPr="00745101" w:rsidRDefault="008627E8" w:rsidP="008627E8">
      <w:pPr>
        <w:spacing w:after="0"/>
        <w:rPr>
          <w:rFonts w:asciiTheme="majorHAnsi" w:hAnsiTheme="majorHAnsi" w:cstheme="majorHAnsi"/>
          <w:sz w:val="18"/>
          <w:szCs w:val="18"/>
        </w:rPr>
      </w:pPr>
    </w:p>
    <w:p w14:paraId="7D5EE08C" w14:textId="77777777" w:rsidR="005B3E25" w:rsidRPr="00745101" w:rsidRDefault="00030EDE" w:rsidP="00030EDE">
      <w:pPr>
        <w:pStyle w:val="PlainText"/>
        <w:spacing w:after="60"/>
        <w:jc w:val="center"/>
        <w:rPr>
          <w:rFonts w:asciiTheme="majorHAnsi" w:hAnsiTheme="majorHAnsi" w:cstheme="majorHAnsi"/>
          <w:b/>
          <w:sz w:val="18"/>
          <w:szCs w:val="18"/>
        </w:rPr>
      </w:pPr>
      <w:r w:rsidRPr="00745101">
        <w:rPr>
          <w:rFonts w:asciiTheme="majorHAnsi" w:hAnsiTheme="majorHAnsi" w:cstheme="majorHAnsi"/>
          <w:b/>
          <w:sz w:val="18"/>
          <w:szCs w:val="18"/>
        </w:rPr>
        <w:t>Philadelphia Bar Foundation A</w:t>
      </w:r>
      <w:r w:rsidR="005B3E25" w:rsidRPr="00745101">
        <w:rPr>
          <w:rFonts w:asciiTheme="majorHAnsi" w:hAnsiTheme="majorHAnsi" w:cstheme="majorHAnsi"/>
          <w:b/>
          <w:sz w:val="18"/>
          <w:szCs w:val="18"/>
        </w:rPr>
        <w:t xml:space="preserve">dds </w:t>
      </w:r>
      <w:r w:rsidRPr="00745101">
        <w:rPr>
          <w:rFonts w:asciiTheme="majorHAnsi" w:hAnsiTheme="majorHAnsi" w:cstheme="majorHAnsi"/>
          <w:b/>
          <w:sz w:val="18"/>
          <w:szCs w:val="18"/>
        </w:rPr>
        <w:t>Team Members</w:t>
      </w:r>
      <w:r w:rsidR="005B3E25" w:rsidRPr="00745101">
        <w:rPr>
          <w:rFonts w:asciiTheme="majorHAnsi" w:hAnsiTheme="majorHAnsi" w:cstheme="majorHAnsi"/>
          <w:b/>
          <w:sz w:val="18"/>
          <w:szCs w:val="18"/>
        </w:rPr>
        <w:t xml:space="preserve"> </w:t>
      </w:r>
    </w:p>
    <w:p w14:paraId="3BD968A0" w14:textId="77777777" w:rsidR="00325A8E" w:rsidRPr="00745101" w:rsidRDefault="005B3E25" w:rsidP="008627E8">
      <w:pPr>
        <w:pStyle w:val="PlainText"/>
        <w:spacing w:after="60"/>
        <w:jc w:val="center"/>
        <w:rPr>
          <w:rFonts w:asciiTheme="majorHAnsi" w:hAnsiTheme="majorHAnsi" w:cstheme="majorHAnsi"/>
          <w:sz w:val="18"/>
          <w:szCs w:val="18"/>
        </w:rPr>
      </w:pPr>
      <w:r w:rsidRPr="00745101">
        <w:rPr>
          <w:rFonts w:asciiTheme="majorHAnsi" w:hAnsiTheme="majorHAnsi" w:cstheme="majorHAnsi"/>
          <w:i/>
          <w:sz w:val="18"/>
          <w:szCs w:val="18"/>
        </w:rPr>
        <w:t>Creating supportive leadership to address growth and expansion projects</w:t>
      </w:r>
    </w:p>
    <w:p w14:paraId="1E8F8F14" w14:textId="77777777" w:rsidR="008627E8" w:rsidRPr="00745101" w:rsidRDefault="008627E8" w:rsidP="008627E8">
      <w:pPr>
        <w:pStyle w:val="PlainText"/>
        <w:rPr>
          <w:rFonts w:asciiTheme="majorHAnsi" w:hAnsiTheme="majorHAnsi" w:cstheme="majorHAnsi"/>
          <w:sz w:val="18"/>
          <w:szCs w:val="18"/>
        </w:rPr>
      </w:pPr>
    </w:p>
    <w:p w14:paraId="0470BAA6" w14:textId="7B7A4B1B" w:rsidR="001848D4" w:rsidRPr="00745101" w:rsidRDefault="005B3E25" w:rsidP="005B3E25">
      <w:pPr>
        <w:pStyle w:val="PlainText"/>
        <w:rPr>
          <w:rFonts w:asciiTheme="majorHAnsi" w:hAnsiTheme="majorHAnsi" w:cstheme="majorHAnsi"/>
          <w:sz w:val="18"/>
          <w:szCs w:val="18"/>
        </w:rPr>
      </w:pPr>
      <w:r w:rsidRPr="00745101">
        <w:rPr>
          <w:rFonts w:asciiTheme="majorHAnsi" w:hAnsiTheme="majorHAnsi" w:cstheme="majorHAnsi"/>
          <w:b/>
          <w:sz w:val="18"/>
          <w:szCs w:val="18"/>
        </w:rPr>
        <w:t>PHILADELPHIA, Pa. (November 13</w:t>
      </w:r>
      <w:r w:rsidR="008627E8" w:rsidRPr="00745101">
        <w:rPr>
          <w:rFonts w:asciiTheme="majorHAnsi" w:hAnsiTheme="majorHAnsi" w:cstheme="majorHAnsi"/>
          <w:b/>
          <w:sz w:val="18"/>
          <w:szCs w:val="18"/>
        </w:rPr>
        <w:t>, 2017</w:t>
      </w:r>
      <w:r w:rsidRPr="00745101">
        <w:rPr>
          <w:rFonts w:asciiTheme="majorHAnsi" w:hAnsiTheme="majorHAnsi" w:cstheme="majorHAnsi"/>
          <w:b/>
          <w:sz w:val="18"/>
          <w:szCs w:val="18"/>
        </w:rPr>
        <w:t>)</w:t>
      </w:r>
      <w:r w:rsidR="008627E8" w:rsidRPr="00745101">
        <w:rPr>
          <w:rFonts w:asciiTheme="majorHAnsi" w:hAnsiTheme="majorHAnsi" w:cstheme="majorHAnsi"/>
          <w:sz w:val="18"/>
          <w:szCs w:val="18"/>
        </w:rPr>
        <w:t xml:space="preserve"> </w:t>
      </w:r>
      <w:r w:rsidR="001848D4" w:rsidRPr="00745101">
        <w:rPr>
          <w:rFonts w:asciiTheme="majorHAnsi" w:hAnsiTheme="majorHAnsi" w:cstheme="majorHAnsi"/>
          <w:sz w:val="18"/>
          <w:szCs w:val="18"/>
        </w:rPr>
        <w:t>–</w:t>
      </w:r>
      <w:r w:rsidR="008627E8" w:rsidRPr="00745101">
        <w:rPr>
          <w:rFonts w:asciiTheme="majorHAnsi" w:hAnsiTheme="majorHAnsi" w:cstheme="majorHAnsi"/>
          <w:sz w:val="18"/>
          <w:szCs w:val="18"/>
        </w:rPr>
        <w:t xml:space="preserve"> </w:t>
      </w:r>
      <w:r w:rsidRPr="00745101">
        <w:rPr>
          <w:rFonts w:asciiTheme="majorHAnsi" w:hAnsiTheme="majorHAnsi" w:cstheme="majorHAnsi"/>
          <w:sz w:val="18"/>
          <w:szCs w:val="18"/>
        </w:rPr>
        <w:t xml:space="preserve">The Philadelphia Bar Foundation, Philadelphia’s </w:t>
      </w:r>
      <w:r w:rsidR="00030EDE" w:rsidRPr="00745101">
        <w:rPr>
          <w:rFonts w:asciiTheme="majorHAnsi" w:hAnsiTheme="majorHAnsi" w:cstheme="majorHAnsi"/>
          <w:sz w:val="18"/>
          <w:szCs w:val="18"/>
        </w:rPr>
        <w:t>only foundation dedicated to strengthening the delivery of civil legal aid</w:t>
      </w:r>
      <w:r w:rsidRPr="00745101">
        <w:rPr>
          <w:rFonts w:asciiTheme="majorHAnsi" w:hAnsiTheme="majorHAnsi" w:cstheme="majorHAnsi"/>
          <w:sz w:val="18"/>
          <w:szCs w:val="18"/>
        </w:rPr>
        <w:t>, announces the addition of Laura Powers as the organization’s Director of Marketing</w:t>
      </w:r>
      <w:r w:rsidR="00030EDE" w:rsidRPr="00745101">
        <w:rPr>
          <w:rFonts w:asciiTheme="majorHAnsi" w:hAnsiTheme="majorHAnsi" w:cstheme="majorHAnsi"/>
          <w:sz w:val="18"/>
          <w:szCs w:val="18"/>
        </w:rPr>
        <w:t xml:space="preserve"> and Development and Paul Kirk as </w:t>
      </w:r>
      <w:r w:rsidRPr="00745101">
        <w:rPr>
          <w:rFonts w:asciiTheme="majorHAnsi" w:hAnsiTheme="majorHAnsi" w:cstheme="majorHAnsi"/>
          <w:sz w:val="18"/>
          <w:szCs w:val="18"/>
        </w:rPr>
        <w:t xml:space="preserve">Director of Operations. </w:t>
      </w:r>
      <w:r w:rsidR="00030EDE" w:rsidRPr="00745101">
        <w:rPr>
          <w:rFonts w:asciiTheme="majorHAnsi" w:hAnsiTheme="majorHAnsi" w:cstheme="majorHAnsi"/>
          <w:sz w:val="18"/>
          <w:szCs w:val="18"/>
        </w:rPr>
        <w:t>Ms. Powers</w:t>
      </w:r>
      <w:r w:rsidRPr="00745101">
        <w:rPr>
          <w:rFonts w:asciiTheme="majorHAnsi" w:hAnsiTheme="majorHAnsi" w:cstheme="majorHAnsi"/>
          <w:sz w:val="18"/>
          <w:szCs w:val="18"/>
        </w:rPr>
        <w:t xml:space="preserve"> will manage community outreach, partnerships, and embody the Bar Foundation’s mission of </w:t>
      </w:r>
      <w:r w:rsidR="00030EDE" w:rsidRPr="00745101">
        <w:rPr>
          <w:rFonts w:asciiTheme="majorHAnsi" w:hAnsiTheme="majorHAnsi" w:cstheme="majorHAnsi"/>
          <w:sz w:val="18"/>
          <w:szCs w:val="18"/>
        </w:rPr>
        <w:t>advancing access to justice</w:t>
      </w:r>
      <w:r w:rsidRPr="00745101">
        <w:rPr>
          <w:rFonts w:asciiTheme="majorHAnsi" w:hAnsiTheme="majorHAnsi" w:cstheme="majorHAnsi"/>
          <w:sz w:val="18"/>
          <w:szCs w:val="18"/>
        </w:rPr>
        <w:t xml:space="preserve">. </w:t>
      </w:r>
      <w:r w:rsidR="00030EDE" w:rsidRPr="00745101">
        <w:rPr>
          <w:rFonts w:asciiTheme="majorHAnsi" w:hAnsiTheme="majorHAnsi" w:cstheme="majorHAnsi"/>
          <w:sz w:val="18"/>
          <w:szCs w:val="18"/>
        </w:rPr>
        <w:t>She brings more than 25</w:t>
      </w:r>
      <w:r w:rsidRPr="00745101">
        <w:rPr>
          <w:rFonts w:asciiTheme="majorHAnsi" w:hAnsiTheme="majorHAnsi" w:cstheme="majorHAnsi"/>
          <w:sz w:val="18"/>
          <w:szCs w:val="18"/>
        </w:rPr>
        <w:t xml:space="preserve"> years of marketing, media, and management experience </w:t>
      </w:r>
      <w:r w:rsidR="00030EDE" w:rsidRPr="00745101">
        <w:rPr>
          <w:rFonts w:asciiTheme="majorHAnsi" w:hAnsiTheme="majorHAnsi" w:cstheme="majorHAnsi"/>
          <w:sz w:val="18"/>
          <w:szCs w:val="18"/>
        </w:rPr>
        <w:t xml:space="preserve">as well as expertise in development and capacity expansion. Ms. Powers </w:t>
      </w:r>
      <w:r w:rsidRPr="00745101">
        <w:rPr>
          <w:rFonts w:asciiTheme="majorHAnsi" w:hAnsiTheme="majorHAnsi" w:cstheme="majorHAnsi"/>
          <w:sz w:val="18"/>
          <w:szCs w:val="18"/>
        </w:rPr>
        <w:t xml:space="preserve">most recently spent time as the Chief Marketing Officer of </w:t>
      </w:r>
      <w:proofErr w:type="spellStart"/>
      <w:r w:rsidRPr="00745101">
        <w:rPr>
          <w:rFonts w:asciiTheme="majorHAnsi" w:hAnsiTheme="majorHAnsi" w:cstheme="majorHAnsi"/>
          <w:sz w:val="18"/>
          <w:szCs w:val="18"/>
        </w:rPr>
        <w:t>Furia</w:t>
      </w:r>
      <w:proofErr w:type="spellEnd"/>
      <w:r w:rsidRPr="00745101">
        <w:rPr>
          <w:rFonts w:asciiTheme="majorHAnsi" w:hAnsiTheme="majorHAnsi" w:cstheme="majorHAnsi"/>
          <w:sz w:val="18"/>
          <w:szCs w:val="18"/>
        </w:rPr>
        <w:t xml:space="preserve"> </w:t>
      </w:r>
      <w:proofErr w:type="spellStart"/>
      <w:r w:rsidRPr="00745101">
        <w:rPr>
          <w:rFonts w:asciiTheme="majorHAnsi" w:hAnsiTheme="majorHAnsi" w:cstheme="majorHAnsi"/>
          <w:sz w:val="18"/>
          <w:szCs w:val="18"/>
        </w:rPr>
        <w:t>Rubel</w:t>
      </w:r>
      <w:proofErr w:type="spellEnd"/>
      <w:r w:rsidRPr="00745101">
        <w:rPr>
          <w:rFonts w:asciiTheme="majorHAnsi" w:hAnsiTheme="majorHAnsi" w:cstheme="majorHAnsi"/>
          <w:sz w:val="18"/>
          <w:szCs w:val="18"/>
        </w:rPr>
        <w:t xml:space="preserve"> Communications. Kirk served at the Philadelphia Bar Association</w:t>
      </w:r>
      <w:r w:rsidR="00A140DB">
        <w:rPr>
          <w:rFonts w:asciiTheme="majorHAnsi" w:hAnsiTheme="majorHAnsi" w:cstheme="majorHAnsi"/>
          <w:sz w:val="18"/>
          <w:szCs w:val="18"/>
        </w:rPr>
        <w:t xml:space="preserve"> as a paralegal and representative of the Judicial Selection Committee</w:t>
      </w:r>
      <w:r w:rsidRPr="00745101">
        <w:rPr>
          <w:rFonts w:asciiTheme="majorHAnsi" w:hAnsiTheme="majorHAnsi" w:cstheme="majorHAnsi"/>
          <w:sz w:val="18"/>
          <w:szCs w:val="18"/>
        </w:rPr>
        <w:t xml:space="preserve"> earlier this yea</w:t>
      </w:r>
      <w:r w:rsidR="00030EDE" w:rsidRPr="00745101">
        <w:rPr>
          <w:rFonts w:asciiTheme="majorHAnsi" w:hAnsiTheme="majorHAnsi" w:cstheme="majorHAnsi"/>
          <w:sz w:val="18"/>
          <w:szCs w:val="18"/>
        </w:rPr>
        <w:t xml:space="preserve">r before joining the </w:t>
      </w:r>
      <w:r w:rsidR="00A140DB">
        <w:rPr>
          <w:rFonts w:asciiTheme="majorHAnsi" w:hAnsiTheme="majorHAnsi" w:cstheme="majorHAnsi"/>
          <w:sz w:val="18"/>
          <w:szCs w:val="18"/>
        </w:rPr>
        <w:t xml:space="preserve">Philadelphia Bar </w:t>
      </w:r>
      <w:r w:rsidR="00030EDE" w:rsidRPr="00745101">
        <w:rPr>
          <w:rFonts w:asciiTheme="majorHAnsi" w:hAnsiTheme="majorHAnsi" w:cstheme="majorHAnsi"/>
          <w:sz w:val="18"/>
          <w:szCs w:val="18"/>
        </w:rPr>
        <w:t>Foundation</w:t>
      </w:r>
      <w:r w:rsidR="00A140DB">
        <w:rPr>
          <w:rFonts w:asciiTheme="majorHAnsi" w:hAnsiTheme="majorHAnsi" w:cstheme="majorHAnsi"/>
          <w:sz w:val="18"/>
          <w:szCs w:val="18"/>
        </w:rPr>
        <w:t xml:space="preserve">. </w:t>
      </w:r>
    </w:p>
    <w:p w14:paraId="73B5379C" w14:textId="77777777" w:rsidR="005B3E25" w:rsidRPr="00745101" w:rsidRDefault="005B3E25" w:rsidP="005B3E25">
      <w:pPr>
        <w:pStyle w:val="PlainText"/>
        <w:rPr>
          <w:rFonts w:asciiTheme="majorHAnsi" w:hAnsiTheme="majorHAnsi" w:cstheme="majorHAnsi"/>
          <w:sz w:val="18"/>
          <w:szCs w:val="18"/>
        </w:rPr>
      </w:pPr>
    </w:p>
    <w:p w14:paraId="0A235C8D" w14:textId="32446194" w:rsidR="00030EDE" w:rsidRPr="00745101" w:rsidRDefault="00030EDE" w:rsidP="00030EDE">
      <w:pPr>
        <w:pStyle w:val="PlainText"/>
        <w:rPr>
          <w:rFonts w:asciiTheme="majorHAnsi" w:hAnsiTheme="majorHAnsi" w:cstheme="majorHAnsi"/>
          <w:sz w:val="18"/>
          <w:szCs w:val="18"/>
        </w:rPr>
      </w:pPr>
      <w:r w:rsidRPr="00745101">
        <w:rPr>
          <w:rFonts w:asciiTheme="majorHAnsi" w:hAnsiTheme="majorHAnsi" w:cstheme="majorHAnsi"/>
          <w:sz w:val="18"/>
          <w:szCs w:val="18"/>
        </w:rPr>
        <w:t xml:space="preserve">The growth of the Philadelphia Bar Foundation’s team in recent months coincides with dynamic and exciting projects. The Bar Foundation </w:t>
      </w:r>
      <w:r w:rsidR="00A140DB" w:rsidRPr="00745101">
        <w:rPr>
          <w:rFonts w:asciiTheme="majorHAnsi" w:hAnsiTheme="majorHAnsi" w:cstheme="majorHAnsi"/>
          <w:sz w:val="18"/>
          <w:szCs w:val="18"/>
        </w:rPr>
        <w:t>is spearheading the development of an Equal Justice Center to be located in Chinatown.</w:t>
      </w:r>
      <w:r w:rsidR="00A140DB">
        <w:rPr>
          <w:rFonts w:asciiTheme="majorHAnsi" w:hAnsiTheme="majorHAnsi" w:cstheme="majorHAnsi"/>
          <w:sz w:val="18"/>
          <w:szCs w:val="18"/>
        </w:rPr>
        <w:t xml:space="preserve"> </w:t>
      </w:r>
      <w:r w:rsidR="004D220D" w:rsidRPr="00745101">
        <w:rPr>
          <w:rFonts w:asciiTheme="majorHAnsi" w:hAnsiTheme="majorHAnsi" w:cstheme="majorHAnsi"/>
          <w:sz w:val="18"/>
          <w:szCs w:val="18"/>
        </w:rPr>
        <w:t xml:space="preserve">In addition, the </w:t>
      </w:r>
      <w:r w:rsidR="00B1088A">
        <w:rPr>
          <w:rFonts w:asciiTheme="majorHAnsi" w:hAnsiTheme="majorHAnsi" w:cstheme="majorHAnsi"/>
          <w:sz w:val="18"/>
          <w:szCs w:val="18"/>
        </w:rPr>
        <w:t xml:space="preserve">Bar Foundation </w:t>
      </w:r>
      <w:r w:rsidR="00A140DB" w:rsidRPr="00745101">
        <w:rPr>
          <w:rFonts w:asciiTheme="majorHAnsi" w:hAnsiTheme="majorHAnsi" w:cstheme="majorHAnsi"/>
          <w:sz w:val="18"/>
          <w:szCs w:val="18"/>
        </w:rPr>
        <w:t xml:space="preserve">will increase the </w:t>
      </w:r>
      <w:r w:rsidR="008B1B00">
        <w:rPr>
          <w:rFonts w:asciiTheme="majorHAnsi" w:hAnsiTheme="majorHAnsi" w:cstheme="majorHAnsi"/>
          <w:sz w:val="18"/>
          <w:szCs w:val="18"/>
        </w:rPr>
        <w:t>number</w:t>
      </w:r>
      <w:r w:rsidR="00A140DB" w:rsidRPr="00745101">
        <w:rPr>
          <w:rFonts w:asciiTheme="majorHAnsi" w:hAnsiTheme="majorHAnsi" w:cstheme="majorHAnsi"/>
          <w:sz w:val="18"/>
          <w:szCs w:val="18"/>
        </w:rPr>
        <w:t xml:space="preserve"> of legal aid nonprofit partners they provide </w:t>
      </w:r>
      <w:r w:rsidR="00A140DB">
        <w:rPr>
          <w:rFonts w:asciiTheme="majorHAnsi" w:hAnsiTheme="majorHAnsi" w:cstheme="majorHAnsi"/>
          <w:sz w:val="18"/>
          <w:szCs w:val="18"/>
        </w:rPr>
        <w:t xml:space="preserve">with </w:t>
      </w:r>
      <w:r w:rsidR="00A140DB" w:rsidRPr="00745101">
        <w:rPr>
          <w:rFonts w:asciiTheme="majorHAnsi" w:hAnsiTheme="majorHAnsi" w:cstheme="majorHAnsi"/>
          <w:sz w:val="18"/>
          <w:szCs w:val="18"/>
        </w:rPr>
        <w:t>unrestricted grant</w:t>
      </w:r>
      <w:r w:rsidR="00A140DB">
        <w:rPr>
          <w:rFonts w:asciiTheme="majorHAnsi" w:hAnsiTheme="majorHAnsi" w:cstheme="majorHAnsi"/>
          <w:sz w:val="18"/>
          <w:szCs w:val="18"/>
        </w:rPr>
        <w:t>s and services</w:t>
      </w:r>
      <w:r w:rsidR="00A140DB" w:rsidRPr="00745101">
        <w:rPr>
          <w:rFonts w:asciiTheme="majorHAnsi" w:hAnsiTheme="majorHAnsi" w:cstheme="majorHAnsi"/>
          <w:sz w:val="18"/>
          <w:szCs w:val="18"/>
        </w:rPr>
        <w:t xml:space="preserve"> in </w:t>
      </w:r>
      <w:r w:rsidR="00A140DB">
        <w:rPr>
          <w:rFonts w:asciiTheme="majorHAnsi" w:hAnsiTheme="majorHAnsi" w:cstheme="majorHAnsi"/>
          <w:sz w:val="18"/>
          <w:szCs w:val="18"/>
        </w:rPr>
        <w:t>2018.</w:t>
      </w:r>
    </w:p>
    <w:p w14:paraId="09A250E3" w14:textId="77777777" w:rsidR="00030EDE" w:rsidRPr="00745101" w:rsidRDefault="00030EDE" w:rsidP="005B3E25">
      <w:pPr>
        <w:pStyle w:val="PlainText"/>
        <w:rPr>
          <w:rFonts w:asciiTheme="majorHAnsi" w:hAnsiTheme="majorHAnsi" w:cstheme="majorHAnsi"/>
          <w:color w:val="FF0000"/>
          <w:sz w:val="18"/>
          <w:szCs w:val="18"/>
        </w:rPr>
      </w:pPr>
    </w:p>
    <w:p w14:paraId="3305C8C4" w14:textId="04602C8E" w:rsidR="005B3E25" w:rsidRPr="00745101" w:rsidRDefault="005B3E25" w:rsidP="005B3E25">
      <w:pPr>
        <w:pStyle w:val="PlainText"/>
        <w:rPr>
          <w:rFonts w:asciiTheme="majorHAnsi" w:hAnsiTheme="majorHAnsi" w:cstheme="majorHAnsi"/>
          <w:sz w:val="18"/>
          <w:szCs w:val="18"/>
        </w:rPr>
      </w:pPr>
      <w:r w:rsidRPr="00745101">
        <w:rPr>
          <w:rFonts w:asciiTheme="majorHAnsi" w:hAnsiTheme="majorHAnsi" w:cstheme="majorHAnsi"/>
          <w:sz w:val="18"/>
          <w:szCs w:val="18"/>
        </w:rPr>
        <w:t>Executive Director, Jessica Hilburn-Holmes</w:t>
      </w:r>
      <w:r w:rsidR="00581B98" w:rsidRPr="00745101">
        <w:rPr>
          <w:rFonts w:asciiTheme="majorHAnsi" w:hAnsiTheme="majorHAnsi" w:cstheme="majorHAnsi"/>
          <w:sz w:val="18"/>
          <w:szCs w:val="18"/>
        </w:rPr>
        <w:t>,</w:t>
      </w:r>
      <w:r w:rsidRPr="00745101">
        <w:rPr>
          <w:rFonts w:asciiTheme="majorHAnsi" w:hAnsiTheme="majorHAnsi" w:cstheme="majorHAnsi"/>
          <w:sz w:val="18"/>
          <w:szCs w:val="18"/>
        </w:rPr>
        <w:t xml:space="preserve"> says, “Our commitment to </w:t>
      </w:r>
      <w:r w:rsidR="00A140DB">
        <w:rPr>
          <w:rFonts w:asciiTheme="majorHAnsi" w:hAnsiTheme="majorHAnsi" w:cstheme="majorHAnsi"/>
          <w:sz w:val="18"/>
          <w:szCs w:val="18"/>
        </w:rPr>
        <w:t>funding the future for legal aid</w:t>
      </w:r>
      <w:r w:rsidR="00A140DB" w:rsidRPr="00745101">
        <w:rPr>
          <w:rFonts w:asciiTheme="majorHAnsi" w:hAnsiTheme="majorHAnsi" w:cstheme="majorHAnsi"/>
          <w:sz w:val="18"/>
          <w:szCs w:val="18"/>
        </w:rPr>
        <w:t xml:space="preserve"> </w:t>
      </w:r>
      <w:r w:rsidR="004D220D" w:rsidRPr="00745101">
        <w:rPr>
          <w:rFonts w:asciiTheme="majorHAnsi" w:hAnsiTheme="majorHAnsi" w:cstheme="majorHAnsi"/>
          <w:sz w:val="18"/>
          <w:szCs w:val="18"/>
        </w:rPr>
        <w:t xml:space="preserve">and our vision for </w:t>
      </w:r>
      <w:r w:rsidR="00093E73">
        <w:rPr>
          <w:rFonts w:asciiTheme="majorHAnsi" w:hAnsiTheme="majorHAnsi" w:cstheme="majorHAnsi"/>
          <w:sz w:val="18"/>
          <w:szCs w:val="18"/>
        </w:rPr>
        <w:t xml:space="preserve">unifying </w:t>
      </w:r>
      <w:r w:rsidR="00A140DB">
        <w:rPr>
          <w:rFonts w:asciiTheme="majorHAnsi" w:hAnsiTheme="majorHAnsi" w:cstheme="majorHAnsi"/>
          <w:sz w:val="18"/>
          <w:szCs w:val="18"/>
        </w:rPr>
        <w:t>the city’s legal community</w:t>
      </w:r>
      <w:r w:rsidR="00A140DB" w:rsidRPr="00745101">
        <w:rPr>
          <w:rFonts w:asciiTheme="majorHAnsi" w:hAnsiTheme="majorHAnsi" w:cstheme="majorHAnsi"/>
          <w:sz w:val="18"/>
          <w:szCs w:val="18"/>
        </w:rPr>
        <w:t xml:space="preserve"> </w:t>
      </w:r>
      <w:r w:rsidRPr="00745101">
        <w:rPr>
          <w:rFonts w:asciiTheme="majorHAnsi" w:hAnsiTheme="majorHAnsi" w:cstheme="majorHAnsi"/>
          <w:sz w:val="18"/>
          <w:szCs w:val="18"/>
        </w:rPr>
        <w:t xml:space="preserve">has attracted a </w:t>
      </w:r>
      <w:r w:rsidR="004D220D" w:rsidRPr="00745101">
        <w:rPr>
          <w:rFonts w:asciiTheme="majorHAnsi" w:hAnsiTheme="majorHAnsi" w:cstheme="majorHAnsi"/>
          <w:sz w:val="18"/>
          <w:szCs w:val="18"/>
        </w:rPr>
        <w:t>gifted</w:t>
      </w:r>
      <w:r w:rsidRPr="00745101">
        <w:rPr>
          <w:rFonts w:asciiTheme="majorHAnsi" w:hAnsiTheme="majorHAnsi" w:cstheme="majorHAnsi"/>
          <w:sz w:val="18"/>
          <w:szCs w:val="18"/>
        </w:rPr>
        <w:t xml:space="preserve"> staff, </w:t>
      </w:r>
      <w:r w:rsidR="004D220D" w:rsidRPr="00745101">
        <w:rPr>
          <w:rFonts w:asciiTheme="majorHAnsi" w:hAnsiTheme="majorHAnsi" w:cstheme="majorHAnsi"/>
          <w:sz w:val="18"/>
          <w:szCs w:val="18"/>
        </w:rPr>
        <w:t>a dedicated board</w:t>
      </w:r>
      <w:r w:rsidRPr="00745101">
        <w:rPr>
          <w:rFonts w:asciiTheme="majorHAnsi" w:hAnsiTheme="majorHAnsi" w:cstheme="majorHAnsi"/>
          <w:sz w:val="18"/>
          <w:szCs w:val="18"/>
        </w:rPr>
        <w:t xml:space="preserve"> of trustees</w:t>
      </w:r>
      <w:r w:rsidR="008B1B00">
        <w:rPr>
          <w:rFonts w:asciiTheme="majorHAnsi" w:hAnsiTheme="majorHAnsi" w:cstheme="majorHAnsi"/>
          <w:sz w:val="18"/>
          <w:szCs w:val="18"/>
        </w:rPr>
        <w:t>,</w:t>
      </w:r>
      <w:r w:rsidRPr="00745101">
        <w:rPr>
          <w:rFonts w:asciiTheme="majorHAnsi" w:hAnsiTheme="majorHAnsi" w:cstheme="majorHAnsi"/>
          <w:sz w:val="18"/>
          <w:szCs w:val="18"/>
        </w:rPr>
        <w:t xml:space="preserve"> and</w:t>
      </w:r>
      <w:r w:rsidR="004D220D" w:rsidRPr="00745101">
        <w:rPr>
          <w:rFonts w:asciiTheme="majorHAnsi" w:hAnsiTheme="majorHAnsi" w:cstheme="majorHAnsi"/>
          <w:sz w:val="18"/>
          <w:szCs w:val="18"/>
        </w:rPr>
        <w:t xml:space="preserve"> many</w:t>
      </w:r>
      <w:r w:rsidRPr="00745101">
        <w:rPr>
          <w:rFonts w:asciiTheme="majorHAnsi" w:hAnsiTheme="majorHAnsi" w:cstheme="majorHAnsi"/>
          <w:sz w:val="18"/>
          <w:szCs w:val="18"/>
        </w:rPr>
        <w:t xml:space="preserve"> committed volunteers. </w:t>
      </w:r>
      <w:r w:rsidR="004D220D" w:rsidRPr="00745101">
        <w:rPr>
          <w:rFonts w:asciiTheme="majorHAnsi" w:hAnsiTheme="majorHAnsi" w:cstheme="majorHAnsi"/>
          <w:sz w:val="18"/>
          <w:szCs w:val="18"/>
        </w:rPr>
        <w:t xml:space="preserve">The Philadelphia Bar Foundation is positioned to continue to have impact and grow that impact even more in the near future. We are cultivating an incredible team of Philadelphia legal aid ambassadors to amplify the voice of our nonprofit partners and educate the region on the critical need for free legal services.” </w:t>
      </w:r>
    </w:p>
    <w:p w14:paraId="7FF3D8CC" w14:textId="77777777" w:rsidR="00D31ACF" w:rsidRPr="00745101" w:rsidRDefault="00D31ACF" w:rsidP="008627E8">
      <w:pPr>
        <w:pStyle w:val="PlainText"/>
        <w:rPr>
          <w:rFonts w:asciiTheme="majorHAnsi" w:hAnsiTheme="majorHAnsi" w:cstheme="majorHAnsi"/>
          <w:sz w:val="18"/>
          <w:szCs w:val="18"/>
          <w:shd w:val="clear" w:color="auto" w:fill="FFFFFF"/>
        </w:rPr>
      </w:pPr>
    </w:p>
    <w:p w14:paraId="48D102E5" w14:textId="289768CE" w:rsidR="00581B98" w:rsidRPr="00745101" w:rsidRDefault="00581B98" w:rsidP="008627E8">
      <w:pPr>
        <w:pStyle w:val="PlainText"/>
        <w:rPr>
          <w:rFonts w:asciiTheme="majorHAnsi" w:hAnsiTheme="majorHAnsi" w:cstheme="majorHAnsi"/>
          <w:sz w:val="18"/>
          <w:szCs w:val="18"/>
          <w:shd w:val="clear" w:color="auto" w:fill="FFFFFF"/>
        </w:rPr>
      </w:pPr>
      <w:r w:rsidRPr="00745101">
        <w:rPr>
          <w:rFonts w:asciiTheme="majorHAnsi" w:hAnsiTheme="majorHAnsi" w:cstheme="majorHAnsi"/>
          <w:sz w:val="18"/>
          <w:szCs w:val="18"/>
          <w:shd w:val="clear" w:color="auto" w:fill="FFFFFF"/>
        </w:rPr>
        <w:t xml:space="preserve">The Philadelphia Bar Foundation provides annual grants and other support to 38 legal aid nonprofit partners as a fundamental part of its mission. Critical grants provided to </w:t>
      </w:r>
      <w:r w:rsidR="008B1B00">
        <w:rPr>
          <w:rFonts w:asciiTheme="majorHAnsi" w:hAnsiTheme="majorHAnsi" w:cstheme="majorHAnsi"/>
          <w:sz w:val="18"/>
          <w:szCs w:val="18"/>
          <w:shd w:val="clear" w:color="auto" w:fill="FFFFFF"/>
        </w:rPr>
        <w:t>its</w:t>
      </w:r>
      <w:r w:rsidRPr="00745101">
        <w:rPr>
          <w:rFonts w:asciiTheme="majorHAnsi" w:hAnsiTheme="majorHAnsi" w:cstheme="majorHAnsi"/>
          <w:sz w:val="18"/>
          <w:szCs w:val="18"/>
          <w:shd w:val="clear" w:color="auto" w:fill="FFFFFF"/>
        </w:rPr>
        <w:t xml:space="preserve"> legal aid nonprofit partners allow those organizations to </w:t>
      </w:r>
      <w:r w:rsidRPr="00745101">
        <w:rPr>
          <w:rFonts w:asciiTheme="majorHAnsi" w:hAnsiTheme="majorHAnsi" w:cstheme="majorHAnsi"/>
          <w:sz w:val="18"/>
          <w:szCs w:val="18"/>
        </w:rPr>
        <w:t>provide vital services for</w:t>
      </w:r>
      <w:r w:rsidR="00093E73">
        <w:rPr>
          <w:rFonts w:asciiTheme="majorHAnsi" w:hAnsiTheme="majorHAnsi" w:cstheme="majorHAnsi"/>
          <w:sz w:val="18"/>
          <w:szCs w:val="18"/>
        </w:rPr>
        <w:t xml:space="preserve"> tens of</w:t>
      </w:r>
      <w:r w:rsidRPr="00745101">
        <w:rPr>
          <w:rFonts w:asciiTheme="majorHAnsi" w:hAnsiTheme="majorHAnsi" w:cstheme="majorHAnsi"/>
          <w:sz w:val="18"/>
          <w:szCs w:val="18"/>
        </w:rPr>
        <w:t xml:space="preserve"> thousands of people </w:t>
      </w:r>
      <w:r w:rsidR="00093E73">
        <w:rPr>
          <w:rFonts w:asciiTheme="majorHAnsi" w:hAnsiTheme="majorHAnsi" w:cstheme="majorHAnsi"/>
          <w:sz w:val="18"/>
          <w:szCs w:val="18"/>
        </w:rPr>
        <w:t>facing</w:t>
      </w:r>
      <w:r w:rsidR="008B1B00">
        <w:rPr>
          <w:rFonts w:asciiTheme="majorHAnsi" w:hAnsiTheme="majorHAnsi" w:cstheme="majorHAnsi"/>
          <w:sz w:val="18"/>
          <w:szCs w:val="18"/>
        </w:rPr>
        <w:t xml:space="preserve"> civil legal </w:t>
      </w:r>
      <w:r w:rsidR="00093E73">
        <w:rPr>
          <w:rFonts w:asciiTheme="majorHAnsi" w:hAnsiTheme="majorHAnsi" w:cstheme="majorHAnsi"/>
          <w:sz w:val="18"/>
          <w:szCs w:val="18"/>
        </w:rPr>
        <w:t>obstacles</w:t>
      </w:r>
      <w:r w:rsidRPr="00745101">
        <w:rPr>
          <w:rFonts w:asciiTheme="majorHAnsi" w:hAnsiTheme="majorHAnsi" w:cstheme="majorHAnsi"/>
          <w:sz w:val="18"/>
          <w:szCs w:val="18"/>
        </w:rPr>
        <w:t xml:space="preserve"> across Philadelphia and our region.</w:t>
      </w:r>
    </w:p>
    <w:p w14:paraId="1568DD8A" w14:textId="77777777" w:rsidR="005B3E25" w:rsidRPr="00745101" w:rsidRDefault="005B3E25" w:rsidP="00FB0315">
      <w:pPr>
        <w:pStyle w:val="PlainText"/>
        <w:rPr>
          <w:rFonts w:asciiTheme="majorHAnsi" w:hAnsiTheme="majorHAnsi" w:cstheme="majorHAnsi"/>
          <w:sz w:val="18"/>
          <w:szCs w:val="18"/>
        </w:rPr>
      </w:pPr>
    </w:p>
    <w:p w14:paraId="7307C282" w14:textId="01316A72" w:rsidR="005B3E25" w:rsidRPr="00745101" w:rsidRDefault="00745101" w:rsidP="00FB0315">
      <w:pPr>
        <w:pStyle w:val="PlainText"/>
        <w:rPr>
          <w:rFonts w:asciiTheme="majorHAnsi" w:hAnsiTheme="majorHAnsi" w:cstheme="majorHAnsi"/>
          <w:sz w:val="18"/>
          <w:szCs w:val="18"/>
        </w:rPr>
      </w:pPr>
      <w:r>
        <w:rPr>
          <w:rFonts w:asciiTheme="majorHAnsi" w:hAnsiTheme="majorHAnsi" w:cstheme="majorHAnsi"/>
          <w:sz w:val="18"/>
          <w:szCs w:val="18"/>
        </w:rPr>
        <w:t>In</w:t>
      </w:r>
      <w:r w:rsidR="00581B98" w:rsidRPr="00745101">
        <w:rPr>
          <w:rFonts w:asciiTheme="majorHAnsi" w:hAnsiTheme="majorHAnsi" w:cstheme="majorHAnsi"/>
          <w:sz w:val="18"/>
          <w:szCs w:val="18"/>
        </w:rPr>
        <w:t xml:space="preserve"> her career, Ms. Powers </w:t>
      </w:r>
      <w:r>
        <w:rPr>
          <w:rFonts w:asciiTheme="majorHAnsi" w:hAnsiTheme="majorHAnsi" w:cstheme="majorHAnsi"/>
          <w:sz w:val="18"/>
          <w:szCs w:val="18"/>
        </w:rPr>
        <w:t xml:space="preserve">has </w:t>
      </w:r>
      <w:r w:rsidR="00581B98" w:rsidRPr="00745101">
        <w:rPr>
          <w:rFonts w:asciiTheme="majorHAnsi" w:hAnsiTheme="majorHAnsi" w:cstheme="majorHAnsi"/>
          <w:sz w:val="18"/>
          <w:szCs w:val="18"/>
        </w:rPr>
        <w:t>worked with many law firms, nonprofit organizations and businesses including</w:t>
      </w:r>
      <w:r>
        <w:rPr>
          <w:rFonts w:asciiTheme="majorHAnsi" w:hAnsiTheme="majorHAnsi" w:cstheme="majorHAnsi"/>
          <w:sz w:val="18"/>
          <w:szCs w:val="18"/>
        </w:rPr>
        <w:t xml:space="preserve"> Feldman Shepherd, </w:t>
      </w:r>
      <w:r w:rsidR="00581B98" w:rsidRPr="00745101">
        <w:rPr>
          <w:rFonts w:asciiTheme="majorHAnsi" w:hAnsiTheme="majorHAnsi" w:cstheme="majorHAnsi"/>
          <w:sz w:val="18"/>
          <w:szCs w:val="18"/>
        </w:rPr>
        <w:t xml:space="preserve"> </w:t>
      </w:r>
      <w:proofErr w:type="spellStart"/>
      <w:r w:rsidR="005B3E25" w:rsidRPr="00745101">
        <w:rPr>
          <w:rFonts w:asciiTheme="majorHAnsi" w:hAnsiTheme="majorHAnsi" w:cstheme="majorHAnsi"/>
          <w:sz w:val="18"/>
          <w:szCs w:val="18"/>
        </w:rPr>
        <w:t>NewCourtland</w:t>
      </w:r>
      <w:proofErr w:type="spellEnd"/>
      <w:r w:rsidR="005B3E25" w:rsidRPr="00745101">
        <w:rPr>
          <w:rFonts w:asciiTheme="majorHAnsi" w:hAnsiTheme="majorHAnsi" w:cstheme="majorHAnsi"/>
          <w:sz w:val="18"/>
          <w:szCs w:val="18"/>
        </w:rPr>
        <w:t xml:space="preserve"> Senior Services, </w:t>
      </w:r>
      <w:proofErr w:type="spellStart"/>
      <w:r w:rsidR="005B3E25" w:rsidRPr="00745101">
        <w:rPr>
          <w:rFonts w:asciiTheme="majorHAnsi" w:hAnsiTheme="majorHAnsi" w:cstheme="majorHAnsi"/>
          <w:sz w:val="18"/>
          <w:szCs w:val="18"/>
        </w:rPr>
        <w:t>Generocity</w:t>
      </w:r>
      <w:proofErr w:type="spellEnd"/>
      <w:r w:rsidR="005B3E25" w:rsidRPr="00745101">
        <w:rPr>
          <w:rFonts w:asciiTheme="majorHAnsi" w:hAnsiTheme="majorHAnsi" w:cstheme="majorHAnsi"/>
          <w:sz w:val="18"/>
          <w:szCs w:val="18"/>
        </w:rPr>
        <w:t xml:space="preserve">, Habitat for Humanity Bucks County, </w:t>
      </w:r>
      <w:proofErr w:type="spellStart"/>
      <w:r>
        <w:rPr>
          <w:rFonts w:asciiTheme="majorHAnsi" w:hAnsiTheme="majorHAnsi" w:cstheme="majorHAnsi"/>
          <w:sz w:val="18"/>
          <w:szCs w:val="18"/>
        </w:rPr>
        <w:t>Willig</w:t>
      </w:r>
      <w:proofErr w:type="spellEnd"/>
      <w:r>
        <w:rPr>
          <w:rFonts w:asciiTheme="majorHAnsi" w:hAnsiTheme="majorHAnsi" w:cstheme="majorHAnsi"/>
          <w:sz w:val="18"/>
          <w:szCs w:val="18"/>
        </w:rPr>
        <w:t xml:space="preserve">, Williams &amp; Davidson, the </w:t>
      </w:r>
      <w:r w:rsidR="005B3E25" w:rsidRPr="00745101">
        <w:rPr>
          <w:rFonts w:asciiTheme="majorHAnsi" w:hAnsiTheme="majorHAnsi" w:cstheme="majorHAnsi"/>
          <w:sz w:val="18"/>
          <w:szCs w:val="18"/>
        </w:rPr>
        <w:t>Board of Pensions of the Presbyterian Church U.S.A.,</w:t>
      </w:r>
      <w:r w:rsidR="00581B98" w:rsidRPr="00745101">
        <w:rPr>
          <w:rFonts w:asciiTheme="majorHAnsi" w:hAnsiTheme="majorHAnsi" w:cstheme="majorHAnsi"/>
          <w:sz w:val="18"/>
          <w:szCs w:val="18"/>
        </w:rPr>
        <w:t xml:space="preserve"> </w:t>
      </w:r>
      <w:proofErr w:type="spellStart"/>
      <w:r w:rsidR="00581B98" w:rsidRPr="00745101">
        <w:rPr>
          <w:rFonts w:asciiTheme="majorHAnsi" w:hAnsiTheme="majorHAnsi" w:cstheme="majorHAnsi"/>
          <w:sz w:val="18"/>
          <w:szCs w:val="18"/>
        </w:rPr>
        <w:t>StoneMor</w:t>
      </w:r>
      <w:proofErr w:type="spellEnd"/>
      <w:r w:rsidR="00581B98" w:rsidRPr="00745101">
        <w:rPr>
          <w:rFonts w:asciiTheme="majorHAnsi" w:hAnsiTheme="majorHAnsi" w:cstheme="majorHAnsi"/>
          <w:sz w:val="18"/>
          <w:szCs w:val="18"/>
        </w:rPr>
        <w:t xml:space="preserve"> Partners, Reed Tech (a LexisNexis® Company), Penn Community Bank and the Bucks County Bar Association. </w:t>
      </w:r>
      <w:r w:rsidR="00B1088A" w:rsidRPr="00745101">
        <w:rPr>
          <w:rFonts w:asciiTheme="majorHAnsi" w:hAnsiTheme="majorHAnsi" w:cstheme="majorHAnsi"/>
          <w:sz w:val="18"/>
          <w:szCs w:val="18"/>
        </w:rPr>
        <w:t xml:space="preserve">“I’m joining the Bar Foundation’s executive team at an incredible time and could not be more enthusiastic about the </w:t>
      </w:r>
      <w:proofErr w:type="gramStart"/>
      <w:r w:rsidR="00B1088A" w:rsidRPr="00745101">
        <w:rPr>
          <w:rFonts w:asciiTheme="majorHAnsi" w:hAnsiTheme="majorHAnsi" w:cstheme="majorHAnsi"/>
          <w:sz w:val="18"/>
          <w:szCs w:val="18"/>
        </w:rPr>
        <w:t>direction</w:t>
      </w:r>
      <w:proofErr w:type="gramEnd"/>
      <w:r w:rsidR="00B1088A" w:rsidRPr="00745101">
        <w:rPr>
          <w:rFonts w:asciiTheme="majorHAnsi" w:hAnsiTheme="majorHAnsi" w:cstheme="majorHAnsi"/>
          <w:sz w:val="18"/>
          <w:szCs w:val="18"/>
        </w:rPr>
        <w:t xml:space="preserve"> we are headed,” Powers says. </w:t>
      </w:r>
      <w:r w:rsidR="00581B98" w:rsidRPr="00745101">
        <w:rPr>
          <w:rFonts w:asciiTheme="majorHAnsi" w:hAnsiTheme="majorHAnsi" w:cstheme="majorHAnsi"/>
          <w:sz w:val="18"/>
          <w:szCs w:val="18"/>
        </w:rPr>
        <w:t xml:space="preserve">She is currently a </w:t>
      </w:r>
      <w:r w:rsidRPr="00745101">
        <w:rPr>
          <w:rFonts w:asciiTheme="majorHAnsi" w:hAnsiTheme="majorHAnsi" w:cstheme="majorHAnsi"/>
          <w:sz w:val="18"/>
          <w:szCs w:val="18"/>
        </w:rPr>
        <w:t>Northeast Regional board m</w:t>
      </w:r>
      <w:r w:rsidR="00581B98" w:rsidRPr="00745101">
        <w:rPr>
          <w:rFonts w:asciiTheme="majorHAnsi" w:hAnsiTheme="majorHAnsi" w:cstheme="majorHAnsi"/>
          <w:sz w:val="18"/>
          <w:szCs w:val="18"/>
        </w:rPr>
        <w:t xml:space="preserve">ember for the Legal Marketing </w:t>
      </w:r>
      <w:r w:rsidRPr="00745101">
        <w:rPr>
          <w:rFonts w:asciiTheme="majorHAnsi" w:hAnsiTheme="majorHAnsi" w:cstheme="majorHAnsi"/>
          <w:sz w:val="18"/>
          <w:szCs w:val="18"/>
        </w:rPr>
        <w:t>Association</w:t>
      </w:r>
      <w:r w:rsidR="00581B98" w:rsidRPr="00745101">
        <w:rPr>
          <w:rFonts w:asciiTheme="majorHAnsi" w:hAnsiTheme="majorHAnsi" w:cstheme="majorHAnsi"/>
          <w:sz w:val="18"/>
          <w:szCs w:val="18"/>
        </w:rPr>
        <w:t xml:space="preserve"> and a </w:t>
      </w:r>
      <w:r w:rsidRPr="00745101">
        <w:rPr>
          <w:rFonts w:asciiTheme="majorHAnsi" w:hAnsiTheme="majorHAnsi" w:cstheme="majorHAnsi"/>
          <w:sz w:val="18"/>
          <w:szCs w:val="18"/>
        </w:rPr>
        <w:t>board member</w:t>
      </w:r>
      <w:r w:rsidR="00581B98" w:rsidRPr="00745101">
        <w:rPr>
          <w:rFonts w:asciiTheme="majorHAnsi" w:hAnsiTheme="majorHAnsi" w:cstheme="majorHAnsi"/>
          <w:sz w:val="18"/>
          <w:szCs w:val="18"/>
        </w:rPr>
        <w:t xml:space="preserve"> for Tabor Children’s Services.</w:t>
      </w:r>
    </w:p>
    <w:p w14:paraId="1D4C4134" w14:textId="5FCD4365" w:rsidR="005B3E25" w:rsidRPr="00745101" w:rsidRDefault="005B3E25" w:rsidP="00FB0315">
      <w:pPr>
        <w:pStyle w:val="PlainText"/>
        <w:rPr>
          <w:rFonts w:asciiTheme="majorHAnsi" w:hAnsiTheme="majorHAnsi" w:cstheme="majorHAnsi"/>
          <w:sz w:val="18"/>
          <w:szCs w:val="18"/>
        </w:rPr>
      </w:pPr>
    </w:p>
    <w:p w14:paraId="1B49BE4F" w14:textId="5C5E1694" w:rsidR="00B1088A" w:rsidRDefault="00B1088A" w:rsidP="00B1088A">
      <w:pPr>
        <w:pStyle w:val="PlainText"/>
        <w:rPr>
          <w:rFonts w:asciiTheme="majorHAnsi" w:hAnsiTheme="majorHAnsi" w:cstheme="majorHAnsi"/>
          <w:sz w:val="18"/>
          <w:szCs w:val="18"/>
        </w:rPr>
      </w:pPr>
      <w:r>
        <w:rPr>
          <w:rFonts w:asciiTheme="majorHAnsi" w:hAnsiTheme="majorHAnsi" w:cstheme="majorHAnsi"/>
          <w:sz w:val="18"/>
          <w:szCs w:val="18"/>
        </w:rPr>
        <w:t>Mr. Kirk will be filling a role the Bar F</w:t>
      </w:r>
      <w:r w:rsidR="008B1B00">
        <w:rPr>
          <w:rFonts w:asciiTheme="majorHAnsi" w:hAnsiTheme="majorHAnsi" w:cstheme="majorHAnsi"/>
          <w:sz w:val="18"/>
          <w:szCs w:val="18"/>
        </w:rPr>
        <w:t xml:space="preserve">oundation has never had before: </w:t>
      </w:r>
      <w:bookmarkStart w:id="0" w:name="_GoBack"/>
      <w:bookmarkEnd w:id="0"/>
      <w:r>
        <w:rPr>
          <w:rFonts w:asciiTheme="majorHAnsi" w:hAnsiTheme="majorHAnsi" w:cstheme="majorHAnsi"/>
          <w:sz w:val="18"/>
          <w:szCs w:val="18"/>
        </w:rPr>
        <w:t xml:space="preserve">expanding their finance and administrative strategies in conjunction with innovative technology and database management. He previously held a leadership role at Comcast for more than 10 years, was operations manager at </w:t>
      </w:r>
      <w:proofErr w:type="spellStart"/>
      <w:r>
        <w:rPr>
          <w:rFonts w:asciiTheme="majorHAnsi" w:hAnsiTheme="majorHAnsi" w:cstheme="majorHAnsi"/>
          <w:sz w:val="18"/>
          <w:szCs w:val="18"/>
        </w:rPr>
        <w:t>Olde</w:t>
      </w:r>
      <w:proofErr w:type="spellEnd"/>
      <w:r>
        <w:rPr>
          <w:rFonts w:asciiTheme="majorHAnsi" w:hAnsiTheme="majorHAnsi" w:cstheme="majorHAnsi"/>
          <w:sz w:val="18"/>
          <w:szCs w:val="18"/>
        </w:rPr>
        <w:t xml:space="preserve"> City Service</w:t>
      </w:r>
      <w:r w:rsidR="00466FC5">
        <w:rPr>
          <w:rFonts w:asciiTheme="majorHAnsi" w:hAnsiTheme="majorHAnsi" w:cstheme="majorHAnsi"/>
          <w:sz w:val="18"/>
          <w:szCs w:val="18"/>
        </w:rPr>
        <w:t>s</w:t>
      </w:r>
      <w:r>
        <w:rPr>
          <w:rFonts w:asciiTheme="majorHAnsi" w:hAnsiTheme="majorHAnsi" w:cstheme="majorHAnsi"/>
          <w:sz w:val="18"/>
          <w:szCs w:val="18"/>
        </w:rPr>
        <w:t xml:space="preserve"> Corporation</w:t>
      </w:r>
      <w:r w:rsidR="00466FC5">
        <w:rPr>
          <w:rFonts w:asciiTheme="majorHAnsi" w:hAnsiTheme="majorHAnsi" w:cstheme="majorHAnsi"/>
          <w:sz w:val="18"/>
          <w:szCs w:val="18"/>
        </w:rPr>
        <w:t>, worked on Lynn Yeakel’s campaign for U.S. Senate and was a contributor to The Legal Intelligencer.</w:t>
      </w:r>
    </w:p>
    <w:p w14:paraId="1BC6D69F" w14:textId="77777777" w:rsidR="00B1088A" w:rsidRDefault="00B1088A" w:rsidP="008627E8">
      <w:pPr>
        <w:pStyle w:val="PlainText"/>
        <w:rPr>
          <w:rFonts w:asciiTheme="majorHAnsi" w:hAnsiTheme="majorHAnsi" w:cstheme="majorHAnsi"/>
          <w:sz w:val="18"/>
          <w:szCs w:val="18"/>
        </w:rPr>
      </w:pPr>
    </w:p>
    <w:p w14:paraId="116E24A9" w14:textId="291167C6" w:rsidR="00814F8D" w:rsidRPr="00745101" w:rsidRDefault="005B3E25" w:rsidP="008627E8">
      <w:pPr>
        <w:pStyle w:val="PlainText"/>
        <w:rPr>
          <w:rFonts w:asciiTheme="majorHAnsi" w:hAnsiTheme="majorHAnsi" w:cstheme="majorHAnsi"/>
          <w:sz w:val="18"/>
          <w:szCs w:val="18"/>
        </w:rPr>
      </w:pPr>
      <w:r w:rsidRPr="00745101">
        <w:rPr>
          <w:rFonts w:asciiTheme="majorHAnsi" w:hAnsiTheme="majorHAnsi" w:cstheme="majorHAnsi"/>
          <w:sz w:val="18"/>
          <w:szCs w:val="18"/>
        </w:rPr>
        <w:t xml:space="preserve">Powers </w:t>
      </w:r>
      <w:r w:rsidR="00581B98" w:rsidRPr="00745101">
        <w:rPr>
          <w:rFonts w:asciiTheme="majorHAnsi" w:hAnsiTheme="majorHAnsi" w:cstheme="majorHAnsi"/>
          <w:sz w:val="18"/>
          <w:szCs w:val="18"/>
        </w:rPr>
        <w:t xml:space="preserve">and Kirk </w:t>
      </w:r>
      <w:r w:rsidRPr="00745101">
        <w:rPr>
          <w:rFonts w:asciiTheme="majorHAnsi" w:hAnsiTheme="majorHAnsi" w:cstheme="majorHAnsi"/>
          <w:sz w:val="18"/>
          <w:szCs w:val="18"/>
        </w:rPr>
        <w:t xml:space="preserve">will be based in the Philadelphia location that is shared with the Philadelphia Bar Association and </w:t>
      </w:r>
      <w:r w:rsidR="00581B98" w:rsidRPr="00745101">
        <w:rPr>
          <w:rFonts w:asciiTheme="majorHAnsi" w:hAnsiTheme="majorHAnsi" w:cstheme="majorHAnsi"/>
          <w:sz w:val="18"/>
          <w:szCs w:val="18"/>
        </w:rPr>
        <w:t>both are</w:t>
      </w:r>
      <w:r w:rsidRPr="00745101">
        <w:rPr>
          <w:rFonts w:asciiTheme="majorHAnsi" w:hAnsiTheme="majorHAnsi" w:cstheme="majorHAnsi"/>
          <w:sz w:val="18"/>
          <w:szCs w:val="18"/>
        </w:rPr>
        <w:t xml:space="preserve"> thrilled to be a part of this community. “Our team will continue to demonstrate that the legal community works hard to support attainable, affordable, and innovative legal services for </w:t>
      </w:r>
      <w:r w:rsidR="004D220D" w:rsidRPr="00745101">
        <w:rPr>
          <w:rFonts w:asciiTheme="majorHAnsi" w:hAnsiTheme="majorHAnsi" w:cstheme="majorHAnsi"/>
          <w:sz w:val="18"/>
          <w:szCs w:val="18"/>
        </w:rPr>
        <w:t xml:space="preserve">all </w:t>
      </w:r>
      <w:r w:rsidR="00B1088A">
        <w:rPr>
          <w:rFonts w:asciiTheme="majorHAnsi" w:hAnsiTheme="majorHAnsi" w:cstheme="majorHAnsi"/>
          <w:sz w:val="18"/>
          <w:szCs w:val="18"/>
        </w:rPr>
        <w:t>Philadelphians,</w:t>
      </w:r>
      <w:r w:rsidRPr="00745101">
        <w:rPr>
          <w:rFonts w:asciiTheme="majorHAnsi" w:hAnsiTheme="majorHAnsi" w:cstheme="majorHAnsi"/>
          <w:sz w:val="18"/>
          <w:szCs w:val="18"/>
        </w:rPr>
        <w:t>”</w:t>
      </w:r>
      <w:r w:rsidR="00B1088A">
        <w:rPr>
          <w:rFonts w:asciiTheme="majorHAnsi" w:hAnsiTheme="majorHAnsi" w:cstheme="majorHAnsi"/>
          <w:sz w:val="18"/>
          <w:szCs w:val="18"/>
        </w:rPr>
        <w:t xml:space="preserve"> says Kirk.</w:t>
      </w:r>
    </w:p>
    <w:p w14:paraId="498126C9" w14:textId="77777777" w:rsidR="008627E8" w:rsidRPr="00745101" w:rsidRDefault="008627E8" w:rsidP="008627E8">
      <w:pPr>
        <w:pStyle w:val="PlainText"/>
        <w:rPr>
          <w:rFonts w:asciiTheme="majorHAnsi" w:hAnsiTheme="majorHAnsi" w:cstheme="majorHAnsi"/>
          <w:b/>
          <w:sz w:val="18"/>
          <w:szCs w:val="18"/>
        </w:rPr>
      </w:pPr>
    </w:p>
    <w:p w14:paraId="7AB9BA1E" w14:textId="77777777" w:rsidR="001146C9" w:rsidRPr="00745101" w:rsidRDefault="001146C9" w:rsidP="001146C9">
      <w:pPr>
        <w:pStyle w:val="PlainText"/>
        <w:rPr>
          <w:rFonts w:asciiTheme="majorHAnsi" w:hAnsiTheme="majorHAnsi" w:cstheme="majorHAnsi"/>
          <w:sz w:val="18"/>
          <w:szCs w:val="18"/>
        </w:rPr>
      </w:pPr>
      <w:r w:rsidRPr="00745101">
        <w:rPr>
          <w:rFonts w:asciiTheme="majorHAnsi" w:hAnsiTheme="majorHAnsi" w:cstheme="majorHAnsi"/>
          <w:b/>
          <w:sz w:val="18"/>
          <w:szCs w:val="18"/>
        </w:rPr>
        <w:t>About the</w:t>
      </w:r>
      <w:r w:rsidR="00126A2D" w:rsidRPr="00745101">
        <w:rPr>
          <w:rFonts w:asciiTheme="majorHAnsi" w:hAnsiTheme="majorHAnsi" w:cstheme="majorHAnsi"/>
          <w:b/>
          <w:sz w:val="18"/>
          <w:szCs w:val="18"/>
        </w:rPr>
        <w:t xml:space="preserve"> Philadelphia </w:t>
      </w:r>
      <w:proofErr w:type="gramStart"/>
      <w:r w:rsidR="00126A2D" w:rsidRPr="00745101">
        <w:rPr>
          <w:rFonts w:asciiTheme="majorHAnsi" w:hAnsiTheme="majorHAnsi" w:cstheme="majorHAnsi"/>
          <w:b/>
          <w:sz w:val="18"/>
          <w:szCs w:val="18"/>
        </w:rPr>
        <w:t>Bar</w:t>
      </w:r>
      <w:proofErr w:type="gramEnd"/>
      <w:r w:rsidR="00126A2D" w:rsidRPr="00745101">
        <w:rPr>
          <w:rFonts w:asciiTheme="majorHAnsi" w:hAnsiTheme="majorHAnsi" w:cstheme="majorHAnsi"/>
          <w:b/>
          <w:sz w:val="18"/>
          <w:szCs w:val="18"/>
        </w:rPr>
        <w:t xml:space="preserve"> Foundation</w:t>
      </w:r>
      <w:r w:rsidR="00126A2D" w:rsidRPr="00745101">
        <w:rPr>
          <w:rFonts w:asciiTheme="majorHAnsi" w:hAnsiTheme="majorHAnsi" w:cstheme="majorHAnsi"/>
          <w:sz w:val="18"/>
          <w:szCs w:val="18"/>
        </w:rPr>
        <w:t xml:space="preserve"> </w:t>
      </w:r>
    </w:p>
    <w:p w14:paraId="42260D94" w14:textId="77777777" w:rsidR="001146C9" w:rsidRPr="00745101" w:rsidRDefault="001146C9" w:rsidP="001146C9">
      <w:pPr>
        <w:pStyle w:val="PlainText"/>
        <w:rPr>
          <w:rFonts w:asciiTheme="majorHAnsi" w:hAnsiTheme="majorHAnsi" w:cstheme="majorHAnsi"/>
          <w:sz w:val="18"/>
          <w:szCs w:val="18"/>
        </w:rPr>
      </w:pPr>
    </w:p>
    <w:p w14:paraId="48E3CA32" w14:textId="77777777" w:rsidR="001146C9" w:rsidRPr="00745101" w:rsidRDefault="001146C9" w:rsidP="001146C9">
      <w:pPr>
        <w:pStyle w:val="PlainText"/>
        <w:rPr>
          <w:rFonts w:asciiTheme="majorHAnsi" w:hAnsiTheme="majorHAnsi" w:cstheme="majorHAnsi"/>
          <w:sz w:val="18"/>
          <w:szCs w:val="18"/>
        </w:rPr>
      </w:pPr>
      <w:r w:rsidRPr="00745101">
        <w:rPr>
          <w:rFonts w:asciiTheme="majorHAnsi" w:hAnsiTheme="majorHAnsi" w:cstheme="majorHAnsi"/>
          <w:sz w:val="18"/>
          <w:szCs w:val="18"/>
        </w:rPr>
        <w:t>The Philadelphia Bar Foundation is dedicated to promoting access to justice for all people in the community, particularly those struggling with poverty, abuse, and discrimination. We accomplish this mission by providing grants and technical assistance in support of quality legal services, addressing unmet legal needs and providing education on matters in the public interest. Through our various programs, services and partnerships, we remove barriers to justice, enga</w:t>
      </w:r>
      <w:r w:rsidR="00A323B4" w:rsidRPr="00745101">
        <w:rPr>
          <w:rFonts w:asciiTheme="majorHAnsi" w:hAnsiTheme="majorHAnsi" w:cstheme="majorHAnsi"/>
          <w:sz w:val="18"/>
          <w:szCs w:val="18"/>
        </w:rPr>
        <w:t xml:space="preserve">ge the </w:t>
      </w:r>
      <w:r w:rsidRPr="00745101">
        <w:rPr>
          <w:rFonts w:asciiTheme="majorHAnsi" w:hAnsiTheme="majorHAnsi" w:cstheme="majorHAnsi"/>
          <w:sz w:val="18"/>
          <w:szCs w:val="18"/>
        </w:rPr>
        <w:t>community</w:t>
      </w:r>
      <w:r w:rsidR="00A323B4" w:rsidRPr="00745101">
        <w:rPr>
          <w:rFonts w:asciiTheme="majorHAnsi" w:hAnsiTheme="majorHAnsi" w:cstheme="majorHAnsi"/>
          <w:sz w:val="18"/>
          <w:szCs w:val="18"/>
        </w:rPr>
        <w:t xml:space="preserve"> to support legal aid</w:t>
      </w:r>
      <w:r w:rsidRPr="00745101">
        <w:rPr>
          <w:rFonts w:asciiTheme="majorHAnsi" w:hAnsiTheme="majorHAnsi" w:cstheme="majorHAnsi"/>
          <w:sz w:val="18"/>
          <w:szCs w:val="18"/>
        </w:rPr>
        <w:t>, and build system-wide capacity.</w:t>
      </w:r>
      <w:r w:rsidR="005B3E25" w:rsidRPr="00745101">
        <w:rPr>
          <w:rFonts w:asciiTheme="majorHAnsi" w:hAnsiTheme="majorHAnsi" w:cstheme="majorHAnsi"/>
          <w:sz w:val="18"/>
          <w:szCs w:val="18"/>
        </w:rPr>
        <w:t xml:space="preserve"> </w:t>
      </w:r>
      <w:hyperlink r:id="rId9" w:history="1">
        <w:r w:rsidR="005B3E25" w:rsidRPr="00745101">
          <w:rPr>
            <w:rStyle w:val="Hyperlink"/>
            <w:rFonts w:asciiTheme="majorHAnsi" w:hAnsiTheme="majorHAnsi" w:cstheme="majorHAnsi"/>
            <w:sz w:val="18"/>
            <w:szCs w:val="18"/>
          </w:rPr>
          <w:t>www.philabarfoundation.org</w:t>
        </w:r>
      </w:hyperlink>
      <w:r w:rsidR="005B3E25" w:rsidRPr="00745101">
        <w:rPr>
          <w:rFonts w:asciiTheme="majorHAnsi" w:hAnsiTheme="majorHAnsi" w:cstheme="majorHAnsi"/>
          <w:sz w:val="18"/>
          <w:szCs w:val="18"/>
        </w:rPr>
        <w:t>.</w:t>
      </w:r>
    </w:p>
    <w:p w14:paraId="65D0BB6D" w14:textId="77777777" w:rsidR="00981193" w:rsidRPr="00745101" w:rsidRDefault="008627E8" w:rsidP="000A23B8">
      <w:pPr>
        <w:pStyle w:val="PlainText"/>
        <w:jc w:val="center"/>
        <w:rPr>
          <w:rFonts w:asciiTheme="majorHAnsi" w:hAnsiTheme="majorHAnsi" w:cstheme="majorHAnsi"/>
          <w:sz w:val="18"/>
          <w:szCs w:val="18"/>
        </w:rPr>
      </w:pPr>
      <w:r w:rsidRPr="00745101">
        <w:rPr>
          <w:rFonts w:asciiTheme="majorHAnsi" w:hAnsiTheme="majorHAnsi" w:cstheme="majorHAnsi"/>
          <w:sz w:val="18"/>
          <w:szCs w:val="18"/>
        </w:rPr>
        <w:t>###</w:t>
      </w:r>
    </w:p>
    <w:sectPr w:rsidR="00981193" w:rsidRPr="00745101" w:rsidSect="00E16EA5">
      <w:headerReference w:type="even" r:id="rId10"/>
      <w:headerReference w:type="default" r:id="rId11"/>
      <w:footerReference w:type="even" r:id="rId12"/>
      <w:footerReference w:type="default" r:id="rId13"/>
      <w:headerReference w:type="first" r:id="rId14"/>
      <w:footerReference w:type="first" r:id="rId15"/>
      <w:pgSz w:w="12240" w:h="15840"/>
      <w:pgMar w:top="1512" w:right="1080" w:bottom="1440"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64B03" w14:textId="77777777" w:rsidR="000A288A" w:rsidRDefault="000A288A">
      <w:pPr>
        <w:spacing w:after="0"/>
      </w:pPr>
      <w:r>
        <w:separator/>
      </w:r>
    </w:p>
  </w:endnote>
  <w:endnote w:type="continuationSeparator" w:id="0">
    <w:p w14:paraId="27F0049E" w14:textId="77777777" w:rsidR="000A288A" w:rsidRDefault="000A28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6F0B" w14:textId="77777777" w:rsidR="00863968" w:rsidRDefault="0086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C08E" w14:textId="77777777" w:rsidR="00872B9A" w:rsidRDefault="00BE62BB">
    <w:pPr>
      <w:pStyle w:val="Footer"/>
    </w:pPr>
    <w:r>
      <w:rPr>
        <w:noProof/>
      </w:rPr>
      <w:drawing>
        <wp:inline distT="0" distB="0" distL="0" distR="0" wp14:anchorId="689612EE" wp14:editId="606120CE">
          <wp:extent cx="6400800" cy="1337945"/>
          <wp:effectExtent l="25400" t="0" r="0" b="0"/>
          <wp:docPr id="7" name="Picture 5" descr=":G&amp;T_Foot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p;T_Footer_02.06.17.png"/>
                  <pic:cNvPicPr>
                    <a:picLocks noChangeAspect="1" noChangeArrowheads="1"/>
                  </pic:cNvPicPr>
                </pic:nvPicPr>
                <pic:blipFill>
                  <a:blip r:embed="rId1"/>
                  <a:srcRect/>
                  <a:stretch>
                    <a:fillRect/>
                  </a:stretch>
                </pic:blipFill>
                <pic:spPr bwMode="auto">
                  <a:xfrm>
                    <a:off x="0" y="0"/>
                    <a:ext cx="6400800" cy="133794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69EF8" w14:textId="77777777" w:rsidR="00BE62BB" w:rsidRDefault="00E16EA5">
    <w:pPr>
      <w:pStyle w:val="Footer"/>
    </w:pPr>
    <w:r>
      <w:rPr>
        <w:noProof/>
      </w:rPr>
      <w:drawing>
        <wp:inline distT="0" distB="0" distL="0" distR="0" wp14:anchorId="1F570D31" wp14:editId="69A1C2B3">
          <wp:extent cx="6400800" cy="1295400"/>
          <wp:effectExtent l="25400" t="0" r="0" b="0"/>
          <wp:docPr id="1" name="Picture 1" descr="::PBF_Foot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F_Footer_02.06.17.png"/>
                  <pic:cNvPicPr>
                    <a:picLocks noChangeAspect="1" noChangeArrowheads="1"/>
                  </pic:cNvPicPr>
                </pic:nvPicPr>
                <pic:blipFill>
                  <a:blip r:embed="rId1"/>
                  <a:srcRect/>
                  <a:stretch>
                    <a:fillRect/>
                  </a:stretch>
                </pic:blipFill>
                <pic:spPr bwMode="auto">
                  <a:xfrm>
                    <a:off x="0" y="0"/>
                    <a:ext cx="6400800" cy="12954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D32CD" w14:textId="77777777" w:rsidR="000A288A" w:rsidRDefault="000A288A">
      <w:pPr>
        <w:spacing w:after="0"/>
      </w:pPr>
      <w:r>
        <w:separator/>
      </w:r>
    </w:p>
  </w:footnote>
  <w:footnote w:type="continuationSeparator" w:id="0">
    <w:p w14:paraId="6198771D" w14:textId="77777777" w:rsidR="000A288A" w:rsidRDefault="000A28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636" w14:textId="77777777" w:rsidR="00863968" w:rsidRDefault="0086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688F" w14:textId="77777777" w:rsidR="00863968" w:rsidRDefault="00863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2BC6" w14:textId="77777777" w:rsidR="00BE62BB" w:rsidRDefault="00E16EA5">
    <w:pPr>
      <w:pStyle w:val="Header"/>
    </w:pPr>
    <w:r>
      <w:rPr>
        <w:noProof/>
      </w:rPr>
      <w:drawing>
        <wp:inline distT="0" distB="0" distL="0" distR="0" wp14:anchorId="093471B4" wp14:editId="3BFACB53">
          <wp:extent cx="6400800" cy="1066800"/>
          <wp:effectExtent l="25400" t="0" r="0" b="0"/>
          <wp:docPr id="8" name="Picture 5" descr="::PBF_Head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BF_Header_02.06.17.png"/>
                  <pic:cNvPicPr>
                    <a:picLocks noChangeAspect="1" noChangeArrowheads="1"/>
                  </pic:cNvPicPr>
                </pic:nvPicPr>
                <pic:blipFill>
                  <a:blip r:embed="rId1"/>
                  <a:srcRect/>
                  <a:stretch>
                    <a:fillRect/>
                  </a:stretch>
                </pic:blipFill>
                <pic:spPr bwMode="auto">
                  <a:xfrm>
                    <a:off x="0" y="0"/>
                    <a:ext cx="6400800" cy="1066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1920"/>
    <w:multiLevelType w:val="hybridMultilevel"/>
    <w:tmpl w:val="09D4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500A6"/>
    <w:multiLevelType w:val="multilevel"/>
    <w:tmpl w:val="09D45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D96CF8"/>
    <w:multiLevelType w:val="hybridMultilevel"/>
    <w:tmpl w:val="863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CF"/>
    <w:rsid w:val="00000235"/>
    <w:rsid w:val="00010F8A"/>
    <w:rsid w:val="00030EDE"/>
    <w:rsid w:val="00032D06"/>
    <w:rsid w:val="000673F7"/>
    <w:rsid w:val="00071E52"/>
    <w:rsid w:val="00093E73"/>
    <w:rsid w:val="000A23B8"/>
    <w:rsid w:val="000A288A"/>
    <w:rsid w:val="001146C9"/>
    <w:rsid w:val="00126A2D"/>
    <w:rsid w:val="00137BD7"/>
    <w:rsid w:val="001517E6"/>
    <w:rsid w:val="00171180"/>
    <w:rsid w:val="001848D4"/>
    <w:rsid w:val="001850EA"/>
    <w:rsid w:val="001862A1"/>
    <w:rsid w:val="001A6900"/>
    <w:rsid w:val="001B41C8"/>
    <w:rsid w:val="001C7C3F"/>
    <w:rsid w:val="001E1EDA"/>
    <w:rsid w:val="002A5089"/>
    <w:rsid w:val="00325A8E"/>
    <w:rsid w:val="0035764E"/>
    <w:rsid w:val="003B663D"/>
    <w:rsid w:val="003C7F16"/>
    <w:rsid w:val="00400AAE"/>
    <w:rsid w:val="00466FC5"/>
    <w:rsid w:val="00493716"/>
    <w:rsid w:val="004B5499"/>
    <w:rsid w:val="004C6B6A"/>
    <w:rsid w:val="004D0D41"/>
    <w:rsid w:val="004D220D"/>
    <w:rsid w:val="005017FF"/>
    <w:rsid w:val="00536C41"/>
    <w:rsid w:val="00554DA6"/>
    <w:rsid w:val="00572BE1"/>
    <w:rsid w:val="00581B98"/>
    <w:rsid w:val="005864D1"/>
    <w:rsid w:val="005B3E25"/>
    <w:rsid w:val="006871B0"/>
    <w:rsid w:val="006A5F62"/>
    <w:rsid w:val="006C6310"/>
    <w:rsid w:val="00701CEC"/>
    <w:rsid w:val="00745101"/>
    <w:rsid w:val="007E1A60"/>
    <w:rsid w:val="00814F8D"/>
    <w:rsid w:val="00826B6C"/>
    <w:rsid w:val="008627E8"/>
    <w:rsid w:val="00863968"/>
    <w:rsid w:val="0087134C"/>
    <w:rsid w:val="00872B9A"/>
    <w:rsid w:val="0087342F"/>
    <w:rsid w:val="008A48E9"/>
    <w:rsid w:val="008B1B00"/>
    <w:rsid w:val="00981193"/>
    <w:rsid w:val="00994C99"/>
    <w:rsid w:val="00A140DB"/>
    <w:rsid w:val="00A323B4"/>
    <w:rsid w:val="00A707C6"/>
    <w:rsid w:val="00AB5234"/>
    <w:rsid w:val="00AC5EAB"/>
    <w:rsid w:val="00B1088A"/>
    <w:rsid w:val="00B22D50"/>
    <w:rsid w:val="00B3678C"/>
    <w:rsid w:val="00B73763"/>
    <w:rsid w:val="00B922B8"/>
    <w:rsid w:val="00B92930"/>
    <w:rsid w:val="00BA44CF"/>
    <w:rsid w:val="00BD6169"/>
    <w:rsid w:val="00BE62BB"/>
    <w:rsid w:val="00C253A1"/>
    <w:rsid w:val="00C44013"/>
    <w:rsid w:val="00C66479"/>
    <w:rsid w:val="00CB1AF4"/>
    <w:rsid w:val="00D31ACF"/>
    <w:rsid w:val="00D61471"/>
    <w:rsid w:val="00D64480"/>
    <w:rsid w:val="00E16EA5"/>
    <w:rsid w:val="00E17798"/>
    <w:rsid w:val="00E25EB9"/>
    <w:rsid w:val="00E3188E"/>
    <w:rsid w:val="00EA5B1B"/>
    <w:rsid w:val="00EF4F90"/>
    <w:rsid w:val="00F71C41"/>
    <w:rsid w:val="00F751A4"/>
    <w:rsid w:val="00F77149"/>
    <w:rsid w:val="00FB031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263EA"/>
  <w15:docId w15:val="{19F1AC15-1612-49BE-B3CD-732788FE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3F"/>
  </w:style>
  <w:style w:type="paragraph" w:styleId="Heading1">
    <w:name w:val="heading 1"/>
    <w:basedOn w:val="Normal"/>
    <w:next w:val="Normal"/>
    <w:link w:val="Heading1Char"/>
    <w:uiPriority w:val="9"/>
    <w:qFormat/>
    <w:rsid w:val="00863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4CF"/>
    <w:pPr>
      <w:tabs>
        <w:tab w:val="center" w:pos="4320"/>
        <w:tab w:val="right" w:pos="8640"/>
      </w:tabs>
      <w:spacing w:after="0"/>
    </w:pPr>
  </w:style>
  <w:style w:type="character" w:customStyle="1" w:styleId="HeaderChar">
    <w:name w:val="Header Char"/>
    <w:basedOn w:val="DefaultParagraphFont"/>
    <w:link w:val="Header"/>
    <w:uiPriority w:val="99"/>
    <w:rsid w:val="00BA44CF"/>
  </w:style>
  <w:style w:type="paragraph" w:styleId="Footer">
    <w:name w:val="footer"/>
    <w:basedOn w:val="Normal"/>
    <w:link w:val="FooterChar"/>
    <w:uiPriority w:val="99"/>
    <w:unhideWhenUsed/>
    <w:rsid w:val="00BA44CF"/>
    <w:pPr>
      <w:tabs>
        <w:tab w:val="center" w:pos="4320"/>
        <w:tab w:val="right" w:pos="8640"/>
      </w:tabs>
      <w:spacing w:after="0"/>
    </w:pPr>
  </w:style>
  <w:style w:type="character" w:customStyle="1" w:styleId="FooterChar">
    <w:name w:val="Footer Char"/>
    <w:basedOn w:val="DefaultParagraphFont"/>
    <w:link w:val="Footer"/>
    <w:uiPriority w:val="99"/>
    <w:rsid w:val="00BA44CF"/>
  </w:style>
  <w:style w:type="paragraph" w:styleId="NormalWeb">
    <w:name w:val="Normal (Web)"/>
    <w:basedOn w:val="Normal"/>
    <w:uiPriority w:val="99"/>
    <w:rsid w:val="00BA44CF"/>
    <w:pPr>
      <w:spacing w:beforeLines="1" w:afterLines="1"/>
    </w:pPr>
    <w:rPr>
      <w:rFonts w:ascii="Times" w:hAnsi="Times" w:cs="Times New Roman"/>
      <w:sz w:val="20"/>
      <w:szCs w:val="20"/>
    </w:rPr>
  </w:style>
  <w:style w:type="paragraph" w:styleId="ListParagraph">
    <w:name w:val="List Paragraph"/>
    <w:basedOn w:val="Normal"/>
    <w:uiPriority w:val="34"/>
    <w:qFormat/>
    <w:rsid w:val="00BA44CF"/>
    <w:pPr>
      <w:ind w:left="720"/>
      <w:contextualSpacing/>
    </w:pPr>
  </w:style>
  <w:style w:type="paragraph" w:styleId="BalloonText">
    <w:name w:val="Balloon Text"/>
    <w:basedOn w:val="Normal"/>
    <w:link w:val="BalloonTextChar"/>
    <w:uiPriority w:val="99"/>
    <w:semiHidden/>
    <w:unhideWhenUsed/>
    <w:rsid w:val="00185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EA"/>
    <w:rPr>
      <w:rFonts w:ascii="Tahoma" w:hAnsi="Tahoma" w:cs="Tahoma"/>
      <w:sz w:val="16"/>
      <w:szCs w:val="16"/>
    </w:rPr>
  </w:style>
  <w:style w:type="character" w:styleId="Hyperlink">
    <w:name w:val="Hyperlink"/>
    <w:basedOn w:val="DefaultParagraphFont"/>
    <w:uiPriority w:val="99"/>
    <w:unhideWhenUsed/>
    <w:rsid w:val="008627E8"/>
    <w:rPr>
      <w:color w:val="0000FF" w:themeColor="hyperlink"/>
      <w:u w:val="single"/>
    </w:rPr>
  </w:style>
  <w:style w:type="paragraph" w:styleId="PlainText">
    <w:name w:val="Plain Text"/>
    <w:basedOn w:val="Normal"/>
    <w:link w:val="PlainTextChar"/>
    <w:uiPriority w:val="99"/>
    <w:unhideWhenUsed/>
    <w:rsid w:val="008627E8"/>
    <w:pPr>
      <w:spacing w:after="0"/>
    </w:pPr>
    <w:rPr>
      <w:rFonts w:ascii="Consolas" w:hAnsi="Consolas"/>
      <w:sz w:val="21"/>
      <w:szCs w:val="21"/>
    </w:rPr>
  </w:style>
  <w:style w:type="character" w:customStyle="1" w:styleId="PlainTextChar">
    <w:name w:val="Plain Text Char"/>
    <w:basedOn w:val="DefaultParagraphFont"/>
    <w:link w:val="PlainText"/>
    <w:uiPriority w:val="99"/>
    <w:rsid w:val="008627E8"/>
    <w:rPr>
      <w:rFonts w:ascii="Consolas" w:hAnsi="Consolas"/>
      <w:sz w:val="21"/>
      <w:szCs w:val="21"/>
    </w:rPr>
  </w:style>
  <w:style w:type="character" w:customStyle="1" w:styleId="Heading1Char">
    <w:name w:val="Heading 1 Char"/>
    <w:basedOn w:val="DefaultParagraphFont"/>
    <w:link w:val="Heading1"/>
    <w:uiPriority w:val="9"/>
    <w:rsid w:val="0086396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140DB"/>
    <w:rPr>
      <w:sz w:val="16"/>
      <w:szCs w:val="16"/>
    </w:rPr>
  </w:style>
  <w:style w:type="paragraph" w:styleId="CommentText">
    <w:name w:val="annotation text"/>
    <w:basedOn w:val="Normal"/>
    <w:link w:val="CommentTextChar"/>
    <w:uiPriority w:val="99"/>
    <w:semiHidden/>
    <w:unhideWhenUsed/>
    <w:rsid w:val="00A140DB"/>
    <w:rPr>
      <w:sz w:val="20"/>
      <w:szCs w:val="20"/>
    </w:rPr>
  </w:style>
  <w:style w:type="character" w:customStyle="1" w:styleId="CommentTextChar">
    <w:name w:val="Comment Text Char"/>
    <w:basedOn w:val="DefaultParagraphFont"/>
    <w:link w:val="CommentText"/>
    <w:uiPriority w:val="99"/>
    <w:semiHidden/>
    <w:rsid w:val="00A140DB"/>
    <w:rPr>
      <w:sz w:val="20"/>
      <w:szCs w:val="20"/>
    </w:rPr>
  </w:style>
  <w:style w:type="paragraph" w:styleId="CommentSubject">
    <w:name w:val="annotation subject"/>
    <w:basedOn w:val="CommentText"/>
    <w:next w:val="CommentText"/>
    <w:link w:val="CommentSubjectChar"/>
    <w:uiPriority w:val="99"/>
    <w:semiHidden/>
    <w:unhideWhenUsed/>
    <w:rsid w:val="00A140DB"/>
    <w:rPr>
      <w:b/>
      <w:bCs/>
    </w:rPr>
  </w:style>
  <w:style w:type="character" w:customStyle="1" w:styleId="CommentSubjectChar">
    <w:name w:val="Comment Subject Char"/>
    <w:basedOn w:val="CommentTextChar"/>
    <w:link w:val="CommentSubject"/>
    <w:uiPriority w:val="99"/>
    <w:semiHidden/>
    <w:rsid w:val="00A14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39330">
      <w:bodyDiv w:val="1"/>
      <w:marLeft w:val="0"/>
      <w:marRight w:val="0"/>
      <w:marTop w:val="0"/>
      <w:marBottom w:val="0"/>
      <w:divBdr>
        <w:top w:val="none" w:sz="0" w:space="0" w:color="auto"/>
        <w:left w:val="none" w:sz="0" w:space="0" w:color="auto"/>
        <w:bottom w:val="none" w:sz="0" w:space="0" w:color="auto"/>
        <w:right w:val="none" w:sz="0" w:space="0" w:color="auto"/>
      </w:divBdr>
    </w:div>
    <w:div w:id="1659337812">
      <w:bodyDiv w:val="1"/>
      <w:marLeft w:val="0"/>
      <w:marRight w:val="0"/>
      <w:marTop w:val="0"/>
      <w:marBottom w:val="0"/>
      <w:divBdr>
        <w:top w:val="none" w:sz="0" w:space="0" w:color="auto"/>
        <w:left w:val="none" w:sz="0" w:space="0" w:color="auto"/>
        <w:bottom w:val="none" w:sz="0" w:space="0" w:color="auto"/>
        <w:right w:val="none" w:sz="0" w:space="0" w:color="auto"/>
      </w:divBdr>
      <w:divsChild>
        <w:div w:id="1371759459">
          <w:marLeft w:val="0"/>
          <w:marRight w:val="0"/>
          <w:marTop w:val="0"/>
          <w:marBottom w:val="0"/>
          <w:divBdr>
            <w:top w:val="none" w:sz="0" w:space="0" w:color="auto"/>
            <w:left w:val="none" w:sz="0" w:space="0" w:color="auto"/>
            <w:bottom w:val="none" w:sz="0" w:space="0" w:color="auto"/>
            <w:right w:val="none" w:sz="0" w:space="0" w:color="auto"/>
          </w:divBdr>
          <w:divsChild>
            <w:div w:id="85156606">
              <w:marLeft w:val="0"/>
              <w:marRight w:val="0"/>
              <w:marTop w:val="0"/>
              <w:marBottom w:val="0"/>
              <w:divBdr>
                <w:top w:val="none" w:sz="0" w:space="0" w:color="auto"/>
                <w:left w:val="none" w:sz="0" w:space="0" w:color="auto"/>
                <w:bottom w:val="none" w:sz="0" w:space="0" w:color="auto"/>
                <w:right w:val="none" w:sz="0" w:space="0" w:color="auto"/>
              </w:divBdr>
              <w:divsChild>
                <w:div w:id="1910536731">
                  <w:marLeft w:val="0"/>
                  <w:marRight w:val="0"/>
                  <w:marTop w:val="0"/>
                  <w:marBottom w:val="0"/>
                  <w:divBdr>
                    <w:top w:val="none" w:sz="0" w:space="0" w:color="auto"/>
                    <w:left w:val="none" w:sz="0" w:space="0" w:color="auto"/>
                    <w:bottom w:val="none" w:sz="0" w:space="0" w:color="auto"/>
                    <w:right w:val="none" w:sz="0" w:space="0" w:color="auto"/>
                  </w:divBdr>
                  <w:divsChild>
                    <w:div w:id="7180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owers@philabarfoundatio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hilabarfoundation.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8E5C-F994-477D-9AE2-50220582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Message Agency</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Laura Powers</cp:lastModifiedBy>
  <cp:revision>6</cp:revision>
  <cp:lastPrinted>2017-10-20T18:58:00Z</cp:lastPrinted>
  <dcterms:created xsi:type="dcterms:W3CDTF">2017-11-09T14:49:00Z</dcterms:created>
  <dcterms:modified xsi:type="dcterms:W3CDTF">2017-11-17T14:43:00Z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0FAAgF2m6QDt7ZXcRhJglpcFMkUF8rkvvjuQL474l710m8YbzUCH0HBrHJsaf9aAmtk8yK43nzGjDhDM
CD/4ZXoJXbM/gBPjSvKLkP8rB7qPgX+MBwd4mDkHmSGkfFHOj/CfHxlLN+9pUE1SeRzAer6LyuoV
2wpPqv/ioAZJulGsbGSBkt3ypS2Bn3uBGR7pQH//rn6mO7Ra/PYgdE2HQGVY/2P6l5UJ4egprfDS
/eZRVmETPTzoEJQ8S</vt:lpwstr>
  </property>
  <property fmtid="{D5CDD505-2E9C-101B-9397-08002B2CF9AE}" pid="3" name="MAIL_MSG_ID2">
    <vt:lpwstr>KBvGBZzUnQ3U4LqxGswL+w/b8oWrUCVv6iueQ/TKcKukcojV0hpWBJKVPCz
ngpvLt3xAvxNRnOo4iZJt+UhbP+TAS1MvWWGBDcuIdDbv3+q8SiANnCDYyo=</vt:lpwstr>
  </property>
  <property fmtid="{D5CDD505-2E9C-101B-9397-08002B2CF9AE}" pid="4" name="RESPONSE_SENDER_NAME">
    <vt:lpwstr>sAAAE34RQVAK31mTBdx5u85M0CZiNb83CS1vPFQFp3FEurE=</vt:lpwstr>
  </property>
  <property fmtid="{D5CDD505-2E9C-101B-9397-08002B2CF9AE}" pid="5" name="EMAIL_OWNER_ADDRESS">
    <vt:lpwstr>4AAAv2pPQheLA5UgARzyoQsc0s01Q8ZW34LvHpGu14lJYHqM+pr6bE1Ggw==</vt:lpwstr>
  </property>
</Properties>
</file>